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7D" w:rsidRDefault="00AA767D">
      <w:pPr>
        <w:contextualSpacing/>
      </w:pPr>
      <w:r>
        <w:t>MUZEJI HRVATSKOG ZAGORJA</w:t>
      </w:r>
    </w:p>
    <w:p w:rsidR="00AA767D" w:rsidRDefault="00AA767D">
      <w:pPr>
        <w:contextualSpacing/>
      </w:pPr>
      <w:r>
        <w:t>GORNJA STUBICA</w:t>
      </w:r>
    </w:p>
    <w:p w:rsidR="0090179D" w:rsidRDefault="0090179D"/>
    <w:p w:rsidR="00AA767D" w:rsidRDefault="0011213C">
      <w:r>
        <w:t>Predmet: Obrazloženje prijedloga FP redovne djelatnosti za 2019</w:t>
      </w:r>
      <w:r w:rsidR="00AA767D">
        <w:t>.</w:t>
      </w:r>
      <w:r>
        <w:t xml:space="preserve"> godinu</w:t>
      </w:r>
    </w:p>
    <w:p w:rsidR="0000070D" w:rsidRDefault="0011213C">
      <w:r>
        <w:t>Proračunski korisnik</w:t>
      </w:r>
      <w:r w:rsidR="009F0708" w:rsidRPr="00D33947">
        <w:t xml:space="preserve"> državnog proraču</w:t>
      </w:r>
      <w:r>
        <w:t>na treće razine Muzeji Hrvatskog zagorja</w:t>
      </w:r>
      <w:r w:rsidR="009F0708">
        <w:t xml:space="preserve"> s</w:t>
      </w:r>
      <w:r w:rsidR="008C1F58">
        <w:t xml:space="preserve">ukladno Zakonu o proračunu (Narodne novine, br. </w:t>
      </w:r>
      <w:r>
        <w:t xml:space="preserve">87/08, 136/12 i 15/15) </w:t>
      </w:r>
      <w:r w:rsidR="00FB5366">
        <w:t>i Uputama za izradu prijedloga d</w:t>
      </w:r>
      <w:r>
        <w:t xml:space="preserve">ržavnog proračuna RH za razdoblje 2018. – 2020. (Min. financija RH, Državna riznica - kolovoz 2017.) </w:t>
      </w:r>
      <w:r w:rsidR="00852C81">
        <w:t xml:space="preserve">kao i prve izmjene plana za 2018. - MHZ </w:t>
      </w:r>
      <w:r>
        <w:t>izradili su prijedlog financijski plan redovne djelatnosti za 2019. godinu kako je traženo dopisom od 28. 5.</w:t>
      </w:r>
      <w:r w:rsidR="0000070D">
        <w:t xml:space="preserve"> 2018. Ministarstva kulture RH – Klasa: 402-01/18-03/0074.</w:t>
      </w:r>
    </w:p>
    <w:p w:rsidR="00AA767D" w:rsidRPr="00591119" w:rsidRDefault="00F21203">
      <w:pPr>
        <w:contextualSpacing/>
      </w:pPr>
      <w:r>
        <w:t xml:space="preserve">Ukupan </w:t>
      </w:r>
      <w:r w:rsidR="0000070D">
        <w:t>prijedlog proračun MHZ za 2019</w:t>
      </w:r>
      <w:r w:rsidR="00AA767D">
        <w:t>. godinu</w:t>
      </w:r>
      <w:r w:rsidR="0000070D">
        <w:t xml:space="preserve"> redovne djelatnosti</w:t>
      </w:r>
      <w:r w:rsidR="00AA767D">
        <w:t xml:space="preserve"> iznosi</w:t>
      </w:r>
      <w:r w:rsidR="0000070D">
        <w:t xml:space="preserve"> </w:t>
      </w:r>
      <w:r w:rsidR="00591119" w:rsidRPr="00591119">
        <w:rPr>
          <w:b/>
        </w:rPr>
        <w:t>10.570.11</w:t>
      </w:r>
      <w:r w:rsidR="0000070D" w:rsidRPr="00591119">
        <w:rPr>
          <w:b/>
        </w:rPr>
        <w:t>6,00 kn</w:t>
      </w:r>
      <w:r w:rsidR="00B85B87" w:rsidRPr="00591119">
        <w:rPr>
          <w:b/>
        </w:rPr>
        <w:t xml:space="preserve"> i to po izvorima kako slijedi:</w:t>
      </w:r>
      <w:r w:rsidR="00B85B87" w:rsidRPr="00591119">
        <w:t xml:space="preserve"> </w:t>
      </w:r>
    </w:p>
    <w:p w:rsidR="00B85B87" w:rsidRDefault="00B85B87" w:rsidP="00B85B87">
      <w:pPr>
        <w:pStyle w:val="Odlomakpopisa"/>
        <w:numPr>
          <w:ilvl w:val="0"/>
          <w:numId w:val="4"/>
        </w:numPr>
      </w:pPr>
      <w:r>
        <w:t>1.1 Rashodi za zaposlene (odjeljak 31) = 5.201.000,00kn</w:t>
      </w:r>
    </w:p>
    <w:p w:rsidR="00591119" w:rsidRDefault="00591119" w:rsidP="00B85B87">
      <w:pPr>
        <w:pStyle w:val="Odlomakpopisa"/>
        <w:numPr>
          <w:ilvl w:val="0"/>
          <w:numId w:val="4"/>
        </w:numPr>
      </w:pPr>
      <w:r>
        <w:t>3.1 Rashodi za zaposlene (odjeljak 31) =    200.000,00 kn</w:t>
      </w:r>
    </w:p>
    <w:p w:rsidR="00B85B87" w:rsidRDefault="00B85B87" w:rsidP="00B85B87">
      <w:pPr>
        <w:pStyle w:val="Odlomakpopisa"/>
        <w:numPr>
          <w:ilvl w:val="0"/>
          <w:numId w:val="4"/>
        </w:numPr>
      </w:pPr>
      <w:r>
        <w:t>4.3 Rashodi za</w:t>
      </w:r>
      <w:r w:rsidR="00591119">
        <w:t xml:space="preserve"> zaposlene (odjeljak 31) =    690.0</w:t>
      </w:r>
      <w:r>
        <w:t>00,00 kn</w:t>
      </w:r>
    </w:p>
    <w:p w:rsidR="00B85B87" w:rsidRDefault="00B85B87" w:rsidP="00B85B87">
      <w:pPr>
        <w:pStyle w:val="Odlomakpopisa"/>
      </w:pPr>
    </w:p>
    <w:p w:rsidR="00B85B87" w:rsidRDefault="00B85B87" w:rsidP="00B85B87">
      <w:pPr>
        <w:pStyle w:val="Odlomakpopisa"/>
        <w:numPr>
          <w:ilvl w:val="0"/>
          <w:numId w:val="4"/>
        </w:numPr>
      </w:pPr>
      <w:r w:rsidRPr="00B85B87">
        <w:t xml:space="preserve">1.1 Materijalni rashodi (odjeljak 32) = 1.681.281,00 kn </w:t>
      </w:r>
    </w:p>
    <w:p w:rsidR="00B85B87" w:rsidRDefault="00B85B87" w:rsidP="00B85B87">
      <w:pPr>
        <w:pStyle w:val="Odlomakpopisa"/>
        <w:numPr>
          <w:ilvl w:val="0"/>
          <w:numId w:val="4"/>
        </w:numPr>
      </w:pPr>
      <w:r>
        <w:t>1.1 Financijski</w:t>
      </w:r>
      <w:r w:rsidRPr="00B85B87">
        <w:t xml:space="preserve"> rashodi (odjeljak </w:t>
      </w:r>
      <w:r>
        <w:t>34</w:t>
      </w:r>
      <w:r w:rsidRPr="00B85B87">
        <w:t xml:space="preserve">) = </w:t>
      </w:r>
      <w:r w:rsidR="00744C15">
        <w:t xml:space="preserve">       </w:t>
      </w:r>
      <w:r w:rsidR="00852C81">
        <w:t>10.06</w:t>
      </w:r>
      <w:r>
        <w:t>0,0</w:t>
      </w:r>
      <w:r w:rsidRPr="00B85B87">
        <w:t xml:space="preserve">0 kn </w:t>
      </w:r>
    </w:p>
    <w:p w:rsidR="00B85B87" w:rsidRDefault="00B85B87" w:rsidP="00B85B87">
      <w:pPr>
        <w:pStyle w:val="Odlomakpopisa"/>
      </w:pPr>
    </w:p>
    <w:p w:rsidR="00B85B87" w:rsidRPr="00744C15" w:rsidRDefault="00B85B87" w:rsidP="00744C15">
      <w:pPr>
        <w:pStyle w:val="Odlomakpopisa"/>
        <w:numPr>
          <w:ilvl w:val="0"/>
          <w:numId w:val="4"/>
        </w:numPr>
        <w:rPr>
          <w:color w:val="FF0000"/>
        </w:rPr>
      </w:pPr>
      <w:r>
        <w:t xml:space="preserve">3.1 i 4.3 Materijalni rashodi (odjeljak 32) = </w:t>
      </w:r>
      <w:r w:rsidR="00591119" w:rsidRPr="00591119">
        <w:t>2.</w:t>
      </w:r>
      <w:r w:rsidRPr="00591119">
        <w:t>7</w:t>
      </w:r>
      <w:r w:rsidR="00591119" w:rsidRPr="00591119">
        <w:t>37.775</w:t>
      </w:r>
      <w:r w:rsidRPr="00591119">
        <w:t>,00 kn</w:t>
      </w:r>
    </w:p>
    <w:p w:rsidR="00744C15" w:rsidRDefault="00744C15" w:rsidP="00BE0A09">
      <w:pPr>
        <w:pStyle w:val="Odlomakpopisa"/>
        <w:numPr>
          <w:ilvl w:val="0"/>
          <w:numId w:val="4"/>
        </w:numPr>
      </w:pPr>
      <w:r w:rsidRPr="00744C15">
        <w:t>3</w:t>
      </w:r>
      <w:r>
        <w:t>.1 i 4.3 Financijski rashodi (odjeljak 34</w:t>
      </w:r>
      <w:r w:rsidR="00B85B87">
        <w:t xml:space="preserve">) = </w:t>
      </w:r>
      <w:r>
        <w:t xml:space="preserve">       50.000,00 kn</w:t>
      </w:r>
    </w:p>
    <w:p w:rsidR="00B863D7" w:rsidRDefault="00852C81" w:rsidP="00B863D7">
      <w:r>
        <w:t xml:space="preserve">Kako bi sredstva bila adekvatno iskorištena izvršene su </w:t>
      </w:r>
      <w:proofErr w:type="spellStart"/>
      <w:r>
        <w:t>realokacije</w:t>
      </w:r>
      <w:proofErr w:type="spellEnd"/>
      <w:r>
        <w:t xml:space="preserve"> po pojedi</w:t>
      </w:r>
      <w:r w:rsidR="00B863D7">
        <w:t>nim računima izvora 1.1 a to su umanjenje:</w:t>
      </w:r>
    </w:p>
    <w:p w:rsidR="00B863D7" w:rsidRDefault="00B863D7" w:rsidP="00B863D7">
      <w:pPr>
        <w:pStyle w:val="Odlomakpopisa"/>
        <w:numPr>
          <w:ilvl w:val="0"/>
          <w:numId w:val="4"/>
        </w:numPr>
      </w:pPr>
      <w:r>
        <w:t>Računa 3212 – naknade za prijevoz</w:t>
      </w:r>
    </w:p>
    <w:p w:rsidR="00B863D7" w:rsidRDefault="00B863D7" w:rsidP="00B863D7">
      <w:pPr>
        <w:pStyle w:val="Odlomakpopisa"/>
        <w:numPr>
          <w:ilvl w:val="0"/>
          <w:numId w:val="4"/>
        </w:numPr>
      </w:pPr>
      <w:r>
        <w:t xml:space="preserve">Računa 3234 </w:t>
      </w:r>
      <w:r w:rsidR="0090179D">
        <w:t>–</w:t>
      </w:r>
      <w:r>
        <w:t xml:space="preserve"> </w:t>
      </w:r>
      <w:r w:rsidR="0090179D">
        <w:t>komunalne usluge</w:t>
      </w:r>
    </w:p>
    <w:p w:rsidR="00B863D7" w:rsidRDefault="00B863D7" w:rsidP="00B863D7">
      <w:r>
        <w:t>i povećanje:</w:t>
      </w:r>
    </w:p>
    <w:p w:rsidR="00B863D7" w:rsidRDefault="00B863D7" w:rsidP="00B863D7">
      <w:pPr>
        <w:pStyle w:val="Odlomakpopisa"/>
        <w:numPr>
          <w:ilvl w:val="0"/>
          <w:numId w:val="4"/>
        </w:numPr>
      </w:pPr>
      <w:r>
        <w:t>Računa 3223</w:t>
      </w:r>
      <w:r w:rsidR="0090179D">
        <w:t xml:space="preserve"> - energija</w:t>
      </w:r>
    </w:p>
    <w:p w:rsidR="00B863D7" w:rsidRDefault="00B863D7" w:rsidP="00B863D7">
      <w:pPr>
        <w:pStyle w:val="Odlomakpopisa"/>
        <w:numPr>
          <w:ilvl w:val="0"/>
          <w:numId w:val="4"/>
        </w:numPr>
      </w:pPr>
      <w:r>
        <w:t>Računa 3224</w:t>
      </w:r>
      <w:r w:rsidR="0090179D">
        <w:t xml:space="preserve"> – materijal i dijelovi za tek. i </w:t>
      </w:r>
      <w:proofErr w:type="spellStart"/>
      <w:r w:rsidR="0090179D">
        <w:t>inv</w:t>
      </w:r>
      <w:proofErr w:type="spellEnd"/>
      <w:r w:rsidR="0090179D">
        <w:t>. održavanje</w:t>
      </w:r>
    </w:p>
    <w:p w:rsidR="00B863D7" w:rsidRDefault="00B863D7" w:rsidP="00B863D7">
      <w:pPr>
        <w:pStyle w:val="Odlomakpopisa"/>
        <w:numPr>
          <w:ilvl w:val="0"/>
          <w:numId w:val="4"/>
        </w:numPr>
      </w:pPr>
      <w:r>
        <w:t>Računa 3232</w:t>
      </w:r>
      <w:r w:rsidR="0090179D">
        <w:t xml:space="preserve"> – usluge tek. i </w:t>
      </w:r>
      <w:proofErr w:type="spellStart"/>
      <w:r w:rsidR="0090179D">
        <w:t>inv</w:t>
      </w:r>
      <w:proofErr w:type="spellEnd"/>
      <w:r w:rsidR="0090179D">
        <w:t>. održavanja</w:t>
      </w:r>
    </w:p>
    <w:p w:rsidR="00B863D7" w:rsidRDefault="00B863D7" w:rsidP="00B863D7">
      <w:pPr>
        <w:pStyle w:val="Odlomakpopisa"/>
        <w:numPr>
          <w:ilvl w:val="0"/>
          <w:numId w:val="4"/>
        </w:numPr>
      </w:pPr>
      <w:r>
        <w:t>Računa 3238</w:t>
      </w:r>
      <w:r w:rsidR="0090179D">
        <w:t xml:space="preserve"> – računalne usluge</w:t>
      </w:r>
    </w:p>
    <w:p w:rsidR="00591119" w:rsidRDefault="00B863D7" w:rsidP="00B863D7">
      <w:r>
        <w:t xml:space="preserve">Važno je napomenuti da su </w:t>
      </w:r>
      <w:proofErr w:type="spellStart"/>
      <w:r>
        <w:t>realokacije</w:t>
      </w:r>
      <w:proofErr w:type="spellEnd"/>
      <w:r>
        <w:t xml:space="preserve"> vršene praćenjem troškova po proteklim godinama te radi načela ekonomičnosti pa tako i efikasnosti planirana su na potrebite račune troška. Od važnijih napomenimo da su to energija, tekuće i investicijsko održavanje kao i računalne usluge radi implementacije novih informatičkih sustava. </w:t>
      </w:r>
    </w:p>
    <w:p w:rsidR="00591119" w:rsidRDefault="00591119" w:rsidP="00B863D7">
      <w:r>
        <w:t>Kod izvora 4.3</w:t>
      </w:r>
      <w:r w:rsidR="004D4FF6">
        <w:t xml:space="preserve"> (račun 3296)</w:t>
      </w:r>
      <w:r>
        <w:t xml:space="preserve"> </w:t>
      </w:r>
      <w:proofErr w:type="spellStart"/>
      <w:r>
        <w:t>realociran</w:t>
      </w:r>
      <w:proofErr w:type="spellEnd"/>
      <w:r>
        <w:t xml:space="preserve"> je iznos od 200.000,00 kn na izvor 3.1</w:t>
      </w:r>
      <w:r w:rsidR="00EB64A2">
        <w:t xml:space="preserve"> (račun 31</w:t>
      </w:r>
      <w:bookmarkStart w:id="0" w:name="_GoBack"/>
      <w:bookmarkEnd w:id="0"/>
      <w:r w:rsidR="004D4FF6">
        <w:t>11)</w:t>
      </w:r>
      <w:r>
        <w:t xml:space="preserve"> i to moguća naknada plaće po sudskoj presudi. </w:t>
      </w:r>
      <w:r w:rsidR="00B863D7">
        <w:t xml:space="preserve"> </w:t>
      </w:r>
    </w:p>
    <w:p w:rsidR="00F21203" w:rsidRPr="00AB7840" w:rsidRDefault="00F21203" w:rsidP="00852C81">
      <w:r w:rsidRPr="00AB7840">
        <w:t>Financijskim planom sredstva su planirana za provođenje programa muzejsko - galerijske djelatnosti:</w:t>
      </w:r>
    </w:p>
    <w:p w:rsidR="00F21203" w:rsidRPr="00AB7840" w:rsidRDefault="00F21203" w:rsidP="00F21203">
      <w:pPr>
        <w:pStyle w:val="Odlomakpopisa"/>
        <w:numPr>
          <w:ilvl w:val="0"/>
          <w:numId w:val="2"/>
        </w:numPr>
      </w:pPr>
      <w:r w:rsidRPr="00AB7840">
        <w:t>Šifra: A100001</w:t>
      </w:r>
    </w:p>
    <w:p w:rsidR="00F21203" w:rsidRPr="00AB7840" w:rsidRDefault="00F21203" w:rsidP="00F21203">
      <w:pPr>
        <w:pStyle w:val="Odlomakpopisa"/>
        <w:ind w:left="1080"/>
      </w:pPr>
      <w:r w:rsidRPr="00AB7840">
        <w:t>Projekt: 1001</w:t>
      </w:r>
    </w:p>
    <w:p w:rsidR="00F21203" w:rsidRPr="00AB7840" w:rsidRDefault="00F21203" w:rsidP="00F21203">
      <w:pPr>
        <w:pStyle w:val="Odlomakpopisa"/>
        <w:ind w:left="1080"/>
      </w:pPr>
      <w:r w:rsidRPr="00AB7840">
        <w:t xml:space="preserve">Naziv aktivnosti/projekta: Redovna djelatnost </w:t>
      </w:r>
    </w:p>
    <w:p w:rsidR="00F21203" w:rsidRPr="00591119" w:rsidRDefault="00591119" w:rsidP="00F21203">
      <w:pPr>
        <w:pStyle w:val="Odlomakpopisa"/>
        <w:ind w:left="1080"/>
      </w:pPr>
      <w:r w:rsidRPr="00591119">
        <w:t>= 10.570.11</w:t>
      </w:r>
      <w:r w:rsidR="00852C81" w:rsidRPr="00591119">
        <w:t>6</w:t>
      </w:r>
      <w:r w:rsidR="00F21203" w:rsidRPr="00591119">
        <w:t>,00 kn</w:t>
      </w:r>
    </w:p>
    <w:p w:rsidR="00F21203" w:rsidRPr="00AB7840" w:rsidRDefault="00F21203" w:rsidP="00F21203">
      <w:r w:rsidRPr="00AB7840">
        <w:lastRenderedPageBreak/>
        <w:t xml:space="preserve">Redovna djelatnost sastoji se od materijalnih rashoda za zaposlene kao i za standardne troškove proračunskih korisnika. MHZ za redovnu djelatnost izdvajaju oko 75% vlastitih prihoda gdje se rashodi odnose i na dio programske djelatnosti u skladu sa muzejsko – galerijskom djelatnosti.  </w:t>
      </w:r>
    </w:p>
    <w:p w:rsidR="00852C81" w:rsidRDefault="00852C81">
      <w:pPr>
        <w:contextualSpacing/>
      </w:pPr>
    </w:p>
    <w:p w:rsidR="0090179D" w:rsidRPr="00FB5366" w:rsidRDefault="00FB5366">
      <w:pPr>
        <w:contextualSpacing/>
      </w:pPr>
      <w:r w:rsidRPr="00FB5366">
        <w:t xml:space="preserve">Sukladno </w:t>
      </w:r>
      <w:r>
        <w:t>uput</w:t>
      </w:r>
      <w:r w:rsidRPr="00FB5366">
        <w:t>ama</w:t>
      </w:r>
      <w:r>
        <w:t xml:space="preserve"> za izradu</w:t>
      </w:r>
      <w:r w:rsidRPr="00FB5366">
        <w:t xml:space="preserve"> </w:t>
      </w:r>
      <w:r>
        <w:t>prijedloga državnog proračuna Republike Hrvatske za razdoblje</w:t>
      </w:r>
      <w:r w:rsidRPr="00FB5366">
        <w:t xml:space="preserve"> 2018. - 2020.</w:t>
      </w:r>
      <w:r>
        <w:t xml:space="preserve"> pridržavalo se gornje granice limita za razdoblje prema razdjelima državnog proračuna. </w:t>
      </w:r>
    </w:p>
    <w:p w:rsidR="00FB5366" w:rsidRDefault="00FB5366" w:rsidP="00FD1369"/>
    <w:p w:rsidR="00FD1369" w:rsidRPr="00736594" w:rsidRDefault="009F0708" w:rsidP="00FD1369">
      <w:r w:rsidRPr="00736594">
        <w:t>Čelnik proračunskog i izvanproračunskog korisnika odgovoran je za zakonito i pravilno planiranje financijskog plana odnosno proračuna</w:t>
      </w:r>
      <w:r w:rsidR="00FB5366">
        <w:t>, a u skladu s danim limitima</w:t>
      </w:r>
      <w:r w:rsidR="00736594">
        <w:t xml:space="preserve">. </w:t>
      </w:r>
      <w:r w:rsidR="00FD1369" w:rsidRPr="00736594">
        <w:t>Korisnici proračuna odgovorni su za zakonito i pravilno trošenje planiranih sredstva financijskog plana odnosno proračuna što je propisano Zakonom o fiskalnoj odgovornosti.</w:t>
      </w:r>
    </w:p>
    <w:p w:rsidR="008C1F58" w:rsidRPr="00591119" w:rsidRDefault="00CE6F6A" w:rsidP="00FD1369">
      <w:pPr>
        <w:contextualSpacing/>
      </w:pPr>
      <w:proofErr w:type="spellStart"/>
      <w:r w:rsidRPr="00591119">
        <w:t>Ur</w:t>
      </w:r>
      <w:proofErr w:type="spellEnd"/>
      <w:r w:rsidRPr="00591119">
        <w:t xml:space="preserve">. broj: 01 </w:t>
      </w:r>
      <w:r w:rsidR="00591119" w:rsidRPr="00591119">
        <w:t>–</w:t>
      </w:r>
      <w:r w:rsidRPr="00591119">
        <w:t xml:space="preserve"> </w:t>
      </w:r>
      <w:r w:rsidR="00591119" w:rsidRPr="00591119">
        <w:t>377/18.</w:t>
      </w:r>
    </w:p>
    <w:p w:rsidR="00736594" w:rsidRPr="00591119" w:rsidRDefault="00FB5366">
      <w:pPr>
        <w:contextualSpacing/>
        <w:rPr>
          <w:rFonts w:eastAsiaTheme="minorEastAsia" w:cs="Times New Roman"/>
          <w:lang w:eastAsia="hr-HR"/>
        </w:rPr>
      </w:pPr>
      <w:r w:rsidRPr="00591119">
        <w:rPr>
          <w:rFonts w:eastAsiaTheme="minorEastAsia" w:cs="Times New Roman"/>
          <w:lang w:eastAsia="hr-HR"/>
        </w:rPr>
        <w:t>Gornja Stubica, 1.6</w:t>
      </w:r>
      <w:r w:rsidR="00736594" w:rsidRPr="00591119">
        <w:rPr>
          <w:rFonts w:eastAsiaTheme="minorEastAsia" w:cs="Times New Roman"/>
          <w:lang w:eastAsia="hr-HR"/>
        </w:rPr>
        <w:t>.2018</w:t>
      </w:r>
      <w:r w:rsidR="00FD1369" w:rsidRPr="00591119">
        <w:rPr>
          <w:rFonts w:eastAsiaTheme="minorEastAsia" w:cs="Times New Roman"/>
          <w:lang w:eastAsia="hr-HR"/>
        </w:rPr>
        <w:t>.</w:t>
      </w:r>
    </w:p>
    <w:p w:rsidR="00FB5366" w:rsidRDefault="00FB5366">
      <w:pPr>
        <w:contextualSpacing/>
        <w:rPr>
          <w:rFonts w:eastAsiaTheme="minorEastAsia" w:cs="Times New Roman"/>
          <w:color w:val="FF0000"/>
          <w:lang w:eastAsia="hr-HR"/>
        </w:rPr>
      </w:pPr>
    </w:p>
    <w:p w:rsidR="00FB5366" w:rsidRPr="00CE6F6A" w:rsidRDefault="00FB5366">
      <w:pPr>
        <w:contextualSpacing/>
        <w:rPr>
          <w:rFonts w:eastAsiaTheme="minorEastAsia" w:cs="Times New Roman"/>
          <w:lang w:eastAsia="hr-HR"/>
        </w:rPr>
      </w:pPr>
      <w:r w:rsidRPr="00CE6F6A">
        <w:rPr>
          <w:rFonts w:eastAsiaTheme="minorEastAsia" w:cs="Times New Roman"/>
          <w:lang w:eastAsia="hr-HR"/>
        </w:rPr>
        <w:t>Izradio</w:t>
      </w:r>
      <w:r w:rsidR="00CE6F6A" w:rsidRPr="00CE6F6A">
        <w:rPr>
          <w:rFonts w:eastAsiaTheme="minorEastAsia" w:cs="Times New Roman"/>
          <w:lang w:eastAsia="hr-HR"/>
        </w:rPr>
        <w:t xml:space="preserve">:  </w:t>
      </w:r>
      <w:r w:rsidRPr="00CE6F6A">
        <w:rPr>
          <w:rFonts w:eastAsiaTheme="minorEastAsia" w:cs="Times New Roman"/>
          <w:lang w:eastAsia="hr-HR"/>
        </w:rPr>
        <w:t xml:space="preserve">                                                                                                                                      Ravnateljica MHZ:</w:t>
      </w:r>
    </w:p>
    <w:p w:rsidR="00FB5366" w:rsidRDefault="00FB5366">
      <w:pPr>
        <w:rPr>
          <w:lang w:eastAsia="hr-HR"/>
        </w:rPr>
      </w:pPr>
      <w:r w:rsidRPr="00FB5366">
        <w:rPr>
          <w:lang w:eastAsia="hr-HR"/>
        </w:rPr>
        <w:t>Voditelj financijsko računovodstvenog odjela MHZ</w:t>
      </w:r>
      <w:r w:rsidRPr="00FB5366">
        <w:rPr>
          <w:rFonts w:eastAsiaTheme="minorEastAsia" w:cs="Times New Roman"/>
          <w:color w:val="FF0000"/>
          <w:lang w:eastAsia="hr-HR"/>
        </w:rPr>
        <w:t xml:space="preserve"> </w:t>
      </w:r>
      <w:r>
        <w:rPr>
          <w:rFonts w:eastAsiaTheme="minorEastAsia" w:cs="Times New Roman"/>
          <w:color w:val="FF0000"/>
          <w:lang w:eastAsia="hr-HR"/>
        </w:rPr>
        <w:t xml:space="preserve">                                </w:t>
      </w:r>
    </w:p>
    <w:p w:rsidR="006B4A0E" w:rsidRDefault="003D4341">
      <w:pPr>
        <w:rPr>
          <w:lang w:eastAsia="hr-HR"/>
        </w:rPr>
      </w:pPr>
      <w:r>
        <w:t xml:space="preserve">Robert Glivar  </w:t>
      </w:r>
      <w:r w:rsidR="00FB5366">
        <w:t xml:space="preserve">                                                                                                                                Nadica Jagarčec</w:t>
      </w:r>
    </w:p>
    <w:sectPr w:rsidR="006B4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A3972"/>
    <w:multiLevelType w:val="hybridMultilevel"/>
    <w:tmpl w:val="C8FCFCF0"/>
    <w:lvl w:ilvl="0" w:tplc="1B4CB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52508"/>
    <w:multiLevelType w:val="hybridMultilevel"/>
    <w:tmpl w:val="97B0DD36"/>
    <w:lvl w:ilvl="0" w:tplc="0518C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BE4D9B"/>
    <w:multiLevelType w:val="hybridMultilevel"/>
    <w:tmpl w:val="404E62EC"/>
    <w:lvl w:ilvl="0" w:tplc="010C6C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82937"/>
    <w:multiLevelType w:val="hybridMultilevel"/>
    <w:tmpl w:val="41246A56"/>
    <w:lvl w:ilvl="0" w:tplc="7B32A72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7D"/>
    <w:rsid w:val="0000070D"/>
    <w:rsid w:val="00015F6F"/>
    <w:rsid w:val="00050A27"/>
    <w:rsid w:val="00052869"/>
    <w:rsid w:val="0011213C"/>
    <w:rsid w:val="0011365B"/>
    <w:rsid w:val="00303F5A"/>
    <w:rsid w:val="003D4341"/>
    <w:rsid w:val="003D7F94"/>
    <w:rsid w:val="00451531"/>
    <w:rsid w:val="004D4FF6"/>
    <w:rsid w:val="0051597A"/>
    <w:rsid w:val="00591119"/>
    <w:rsid w:val="005E2788"/>
    <w:rsid w:val="0069128C"/>
    <w:rsid w:val="006B4A0E"/>
    <w:rsid w:val="00736594"/>
    <w:rsid w:val="00744C15"/>
    <w:rsid w:val="007912BF"/>
    <w:rsid w:val="007D31C9"/>
    <w:rsid w:val="00852C81"/>
    <w:rsid w:val="0086366D"/>
    <w:rsid w:val="008762AE"/>
    <w:rsid w:val="008C1F58"/>
    <w:rsid w:val="0090179D"/>
    <w:rsid w:val="009958CF"/>
    <w:rsid w:val="009E683E"/>
    <w:rsid w:val="009F0708"/>
    <w:rsid w:val="00A6085E"/>
    <w:rsid w:val="00A95582"/>
    <w:rsid w:val="00AA2CB9"/>
    <w:rsid w:val="00AA767D"/>
    <w:rsid w:val="00AB7840"/>
    <w:rsid w:val="00B85B87"/>
    <w:rsid w:val="00B863D7"/>
    <w:rsid w:val="00BE2458"/>
    <w:rsid w:val="00C31F48"/>
    <w:rsid w:val="00C46BD4"/>
    <w:rsid w:val="00CE6F6A"/>
    <w:rsid w:val="00D762A0"/>
    <w:rsid w:val="00D81F0A"/>
    <w:rsid w:val="00DE7028"/>
    <w:rsid w:val="00E37B85"/>
    <w:rsid w:val="00E975A9"/>
    <w:rsid w:val="00EB64A2"/>
    <w:rsid w:val="00F21203"/>
    <w:rsid w:val="00F2704C"/>
    <w:rsid w:val="00FB5366"/>
    <w:rsid w:val="00F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237FB-15D1-43E5-AC8C-6A0A5BC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7B8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00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19</cp:revision>
  <dcterms:created xsi:type="dcterms:W3CDTF">2016-06-23T14:15:00Z</dcterms:created>
  <dcterms:modified xsi:type="dcterms:W3CDTF">2018-06-01T07:39:00Z</dcterms:modified>
</cp:coreProperties>
</file>